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2A9" w:rsidRDefault="008D09BA">
      <w:pPr>
        <w:rPr>
          <w:rFonts w:ascii="Copperplate Gothic Light" w:hAnsi="Copperplate Gothic Light"/>
          <w:b/>
          <w:sz w:val="28"/>
          <w:szCs w:val="28"/>
        </w:rPr>
      </w:pPr>
      <w:r>
        <w:rPr>
          <w:rFonts w:ascii="Copperplate Gothic Light" w:hAnsi="Copperplate Gothic Light"/>
          <w:b/>
          <w:sz w:val="28"/>
          <w:szCs w:val="28"/>
        </w:rPr>
        <w:t>October 8</w:t>
      </w:r>
      <w:r w:rsidRPr="008D09BA">
        <w:rPr>
          <w:rFonts w:ascii="Copperplate Gothic Light" w:hAnsi="Copperplate Gothic Light"/>
          <w:b/>
          <w:sz w:val="28"/>
          <w:szCs w:val="28"/>
          <w:vertAlign w:val="superscript"/>
        </w:rPr>
        <w:t>th</w:t>
      </w:r>
      <w:r>
        <w:rPr>
          <w:rFonts w:ascii="Copperplate Gothic Light" w:hAnsi="Copperplate Gothic Light"/>
          <w:b/>
          <w:sz w:val="28"/>
          <w:szCs w:val="28"/>
        </w:rPr>
        <w:t>, 2018</w:t>
      </w:r>
    </w:p>
    <w:p w:rsidR="008D09BA" w:rsidRDefault="008D09BA">
      <w:pPr>
        <w:rPr>
          <w:rFonts w:ascii="Copperplate Gothic Light" w:hAnsi="Copperplate Gothic Light"/>
        </w:rPr>
      </w:pPr>
      <w:r>
        <w:rPr>
          <w:rFonts w:ascii="Copperplate Gothic Light" w:hAnsi="Copperplate Gothic Light"/>
        </w:rPr>
        <w:t>Attendees: Bruce Glagola, Paul Rossi, Bruno Fieramosca, Clay White, John Mazzio, Wendy VanWingeren, Shane Flood, Dean Wyncott, Lisa Berkland</w:t>
      </w:r>
    </w:p>
    <w:p w:rsidR="008D09BA" w:rsidRDefault="008D09BA">
      <w:pPr>
        <w:rPr>
          <w:rFonts w:ascii="Copperplate Gothic Light" w:hAnsi="Copperplate Gothic Light"/>
        </w:rPr>
      </w:pPr>
    </w:p>
    <w:p w:rsidR="008D09BA" w:rsidRDefault="008D09BA">
      <w:pPr>
        <w:rPr>
          <w:rFonts w:ascii="Copperplate Gothic Light" w:hAnsi="Copperplate Gothic Light"/>
        </w:rPr>
      </w:pPr>
      <w:r w:rsidRPr="005B3481">
        <w:rPr>
          <w:rFonts w:ascii="Copperplate Gothic Light" w:hAnsi="Copperplate Gothic Light"/>
          <w:b/>
        </w:rPr>
        <w:t>Paul</w:t>
      </w:r>
      <w:r>
        <w:rPr>
          <w:rFonts w:ascii="Copperplate Gothic Light" w:hAnsi="Copperplate Gothic Light"/>
        </w:rPr>
        <w:t xml:space="preserve">: The outcome of the readiness review for sector 35 allows them to proceed with operations under standing orders. The personnel must perform two additional test shots of the guns and formulate a report of these experimental firings, which report will be scrutinized by the review committee. Within two weeks it is the aspiration to return to </w:t>
      </w:r>
      <w:r w:rsidR="005B3481">
        <w:rPr>
          <w:rFonts w:ascii="Copperplate Gothic Light" w:hAnsi="Copperplate Gothic Light"/>
        </w:rPr>
        <w:t>normal operations again hosting users from other institutions.</w:t>
      </w:r>
    </w:p>
    <w:p w:rsidR="005B3481" w:rsidRDefault="005B3481">
      <w:pPr>
        <w:rPr>
          <w:rFonts w:ascii="Copperplate Gothic Light" w:hAnsi="Copperplate Gothic Light"/>
        </w:rPr>
      </w:pPr>
      <w:r>
        <w:rPr>
          <w:rFonts w:ascii="Copperplate Gothic Light" w:hAnsi="Copperplate Gothic Light"/>
        </w:rPr>
        <w:t>The two HPSTAR labs in building 401 are now under HP-CAT oversight. They will be re-keyed, and Rich Ferry will be the custodian.</w:t>
      </w:r>
    </w:p>
    <w:p w:rsidR="005B3481" w:rsidRDefault="005B3481">
      <w:pPr>
        <w:rPr>
          <w:rFonts w:ascii="Copperplate Gothic Light" w:hAnsi="Copperplate Gothic Light"/>
        </w:rPr>
      </w:pPr>
      <w:r>
        <w:rPr>
          <w:rFonts w:ascii="Copperplate Gothic Light" w:hAnsi="Copperplate Gothic Light"/>
        </w:rPr>
        <w:t>Digitization of the ESAF checklist records in ICMS is not needed. The paper copy may be recycled at the end of run and after being audited by EFOG group leaders.</w:t>
      </w:r>
    </w:p>
    <w:p w:rsidR="00CF236E" w:rsidRDefault="005B3481">
      <w:pPr>
        <w:rPr>
          <w:rFonts w:ascii="Copperplate Gothic Light" w:hAnsi="Copperplate Gothic Light"/>
        </w:rPr>
      </w:pPr>
      <w:r>
        <w:rPr>
          <w:rFonts w:ascii="Copperplate Gothic Light" w:hAnsi="Copperplate Gothic Light"/>
        </w:rPr>
        <w:t>The compressed gas supplier Airgas will work with HSE and inv</w:t>
      </w:r>
      <w:r w:rsidR="00CF236E">
        <w:rPr>
          <w:rFonts w:ascii="Copperplate Gothic Light" w:hAnsi="Copperplate Gothic Light"/>
        </w:rPr>
        <w:t>entory all gas cylinders throughout the APS.</w:t>
      </w:r>
    </w:p>
    <w:p w:rsidR="005B3481" w:rsidRDefault="00CF236E">
      <w:pPr>
        <w:rPr>
          <w:rFonts w:ascii="Copperplate Gothic Light" w:hAnsi="Copperplate Gothic Light"/>
        </w:rPr>
      </w:pPr>
      <w:r>
        <w:rPr>
          <w:rFonts w:ascii="Copperplate Gothic Light" w:hAnsi="Copperplate Gothic Light"/>
          <w:b/>
        </w:rPr>
        <w:t xml:space="preserve">Dean: </w:t>
      </w:r>
      <w:r>
        <w:rPr>
          <w:rFonts w:ascii="Copperplate Gothic Light" w:hAnsi="Copperplate Gothic Light"/>
        </w:rPr>
        <w:t>Routine radiation surveys are underway and being scheduled through the end of the year.</w:t>
      </w:r>
      <w:r w:rsidR="005B3481">
        <w:rPr>
          <w:rFonts w:ascii="Copperplate Gothic Light" w:hAnsi="Copperplate Gothic Light"/>
        </w:rPr>
        <w:t xml:space="preserve"> </w:t>
      </w:r>
    </w:p>
    <w:p w:rsidR="00776C15" w:rsidRPr="00776C15" w:rsidRDefault="00776C15">
      <w:pPr>
        <w:rPr>
          <w:rFonts w:ascii="Copperplate Gothic Light" w:hAnsi="Copperplate Gothic Light"/>
        </w:rPr>
      </w:pPr>
      <w:r>
        <w:rPr>
          <w:rFonts w:ascii="Copperplate Gothic Light" w:hAnsi="Copperplate Gothic Light"/>
          <w:b/>
        </w:rPr>
        <w:t xml:space="preserve">John: </w:t>
      </w:r>
      <w:r>
        <w:rPr>
          <w:rFonts w:ascii="Copperplate Gothic Light" w:hAnsi="Copperplate Gothic Light"/>
        </w:rPr>
        <w:t>There are copious spare LED lightbulbs in the FC cage to distribute in the occurrence of a hutch needing a burnt bulb replaced. Last week he and Cindy from FMS manually situated the bulbs in the cage.</w:t>
      </w:r>
    </w:p>
    <w:p w:rsidR="00CF236E" w:rsidRPr="00CF236E" w:rsidRDefault="00CF236E">
      <w:pPr>
        <w:rPr>
          <w:rFonts w:ascii="Copperplate Gothic Light" w:hAnsi="Copperplate Gothic Light"/>
        </w:rPr>
      </w:pPr>
      <w:r>
        <w:rPr>
          <w:rFonts w:ascii="Copperplate Gothic Light" w:hAnsi="Copperplate Gothic Light"/>
          <w:b/>
        </w:rPr>
        <w:t xml:space="preserve">Wendy: </w:t>
      </w:r>
      <w:r>
        <w:rPr>
          <w:rFonts w:ascii="Copperplate Gothic Light" w:hAnsi="Copperplate Gothic Light"/>
        </w:rPr>
        <w:t xml:space="preserve">CPR and first-aid training is required for the members of our group. The class is offered twice this month and seats are filling quickly. </w:t>
      </w:r>
    </w:p>
    <w:p w:rsidR="00CF236E" w:rsidRDefault="00CF236E">
      <w:pPr>
        <w:rPr>
          <w:rFonts w:ascii="Copperplate Gothic Light" w:hAnsi="Copperplate Gothic Light"/>
        </w:rPr>
      </w:pPr>
      <w:r>
        <w:rPr>
          <w:rFonts w:ascii="Copperplate Gothic Light" w:hAnsi="Copperplate Gothic Light"/>
          <w:b/>
        </w:rPr>
        <w:t xml:space="preserve">Clay: </w:t>
      </w:r>
      <w:r>
        <w:rPr>
          <w:rFonts w:ascii="Copperplate Gothic Light" w:hAnsi="Copperplate Gothic Light"/>
        </w:rPr>
        <w:t>What constitutes a 911 call? A few issues which he felt did not warrant a 911 call were reported as such</w:t>
      </w:r>
      <w:r w:rsidR="002B260C">
        <w:rPr>
          <w:rFonts w:ascii="Copperplate Gothic Light" w:hAnsi="Copperplate Gothic Light"/>
        </w:rPr>
        <w:t xml:space="preserve"> over the last few weeks</w:t>
      </w:r>
      <w:bookmarkStart w:id="0" w:name="_GoBack"/>
      <w:bookmarkEnd w:id="0"/>
      <w:r>
        <w:rPr>
          <w:rFonts w:ascii="Copperplate Gothic Light" w:hAnsi="Copperplate Gothic Light"/>
        </w:rPr>
        <w:t>.</w:t>
      </w:r>
    </w:p>
    <w:p w:rsidR="00CF236E" w:rsidRDefault="00CF236E" w:rsidP="00CF236E">
      <w:pPr>
        <w:ind w:left="720"/>
        <w:rPr>
          <w:rFonts w:ascii="Copperplate Gothic Light" w:hAnsi="Copperplate Gothic Light"/>
        </w:rPr>
      </w:pPr>
      <w:r>
        <w:rPr>
          <w:rFonts w:ascii="Copperplate Gothic Light" w:hAnsi="Copperplate Gothic Light"/>
          <w:b/>
        </w:rPr>
        <w:t xml:space="preserve">Paul: </w:t>
      </w:r>
      <w:r>
        <w:rPr>
          <w:rFonts w:ascii="Copperplate Gothic Light" w:hAnsi="Copperplate Gothic Light"/>
        </w:rPr>
        <w:t xml:space="preserve">The 811 non-emergency number no longer is in service. 911 is the only reporting system and the operator will properly triage the calls, deploying the trucks only when necessary. </w:t>
      </w:r>
    </w:p>
    <w:p w:rsidR="00F045F8" w:rsidRPr="00CF236E" w:rsidRDefault="00F045F8" w:rsidP="00F045F8">
      <w:pPr>
        <w:rPr>
          <w:rFonts w:ascii="Copperplate Gothic Light" w:hAnsi="Copperplate Gothic Light"/>
        </w:rPr>
      </w:pPr>
      <w:r>
        <w:rPr>
          <w:rFonts w:ascii="Copperplate Gothic Light" w:hAnsi="Copperplate Gothic Light"/>
          <w:b/>
        </w:rPr>
        <w:t>Bruno:</w:t>
      </w:r>
      <w:r>
        <w:rPr>
          <w:rFonts w:ascii="Copperplate Gothic Light" w:hAnsi="Copperplate Gothic Light"/>
        </w:rPr>
        <w:t xml:space="preserve"> 4-ID has continuing white beam slit complications. Warnings of abnormal flows keep occurring. A </w:t>
      </w:r>
      <w:proofErr w:type="spellStart"/>
      <w:r>
        <w:rPr>
          <w:rFonts w:ascii="Copperplate Gothic Light" w:hAnsi="Copperplate Gothic Light"/>
        </w:rPr>
        <w:t>citranox</w:t>
      </w:r>
      <w:proofErr w:type="spellEnd"/>
      <w:r>
        <w:rPr>
          <w:rFonts w:ascii="Copperplate Gothic Light" w:hAnsi="Copperplate Gothic Light"/>
        </w:rPr>
        <w:t xml:space="preserve"> flush is being done with the hope of cleaning out the system and terminating the nuisance. </w:t>
      </w:r>
    </w:p>
    <w:p w:rsidR="005B3481" w:rsidRPr="008D09BA" w:rsidRDefault="005B3481">
      <w:pPr>
        <w:rPr>
          <w:rFonts w:ascii="Copperplate Gothic Light" w:hAnsi="Copperplate Gothic Light"/>
        </w:rPr>
      </w:pPr>
    </w:p>
    <w:sectPr w:rsidR="005B3481" w:rsidRPr="008D0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BA"/>
    <w:rsid w:val="002B260C"/>
    <w:rsid w:val="005B3481"/>
    <w:rsid w:val="006202A9"/>
    <w:rsid w:val="00776C15"/>
    <w:rsid w:val="008D09BA"/>
    <w:rsid w:val="00CF236E"/>
    <w:rsid w:val="00F0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C6E4"/>
  <w15:chartTrackingRefBased/>
  <w15:docId w15:val="{28A2D939-FC40-4BDC-AE84-182058B4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3</cp:revision>
  <dcterms:created xsi:type="dcterms:W3CDTF">2018-10-09T15:25:00Z</dcterms:created>
  <dcterms:modified xsi:type="dcterms:W3CDTF">2018-10-09T16:11:00Z</dcterms:modified>
</cp:coreProperties>
</file>